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Cs/>
          <w:sz w:val="28"/>
          <w:szCs w:val="28"/>
        </w:rPr>
      </w:pPr>
      <w:r>
        <w:rPr>
          <w:rFonts w:hint="eastAsia" w:ascii="微软雅黑" w:hAnsi="微软雅黑" w:eastAsia="微软雅黑"/>
          <w:bCs/>
          <w:sz w:val="28"/>
          <w:szCs w:val="28"/>
        </w:rPr>
        <w:t>图书馆Science Direct</w:t>
      </w:r>
      <w:r>
        <w:rPr>
          <w:rFonts w:hint="eastAsia" w:ascii="微软雅黑" w:hAnsi="微软雅黑" w:eastAsia="微软雅黑"/>
          <w:bCs/>
          <w:sz w:val="28"/>
          <w:szCs w:val="28"/>
          <w:lang w:eastAsia="zh-CN"/>
        </w:rPr>
        <w:t>数据库及</w:t>
      </w:r>
      <w:r>
        <w:rPr>
          <w:rFonts w:hint="eastAsia" w:ascii="微软雅黑" w:hAnsi="微软雅黑" w:eastAsia="微软雅黑"/>
          <w:bCs/>
          <w:sz w:val="28"/>
          <w:szCs w:val="28"/>
          <w:lang w:val="en-US" w:eastAsia="zh-CN"/>
        </w:rPr>
        <w:t>EI</w:t>
      </w:r>
      <w:r>
        <w:rPr>
          <w:rFonts w:hint="eastAsia" w:ascii="微软雅黑" w:hAnsi="微软雅黑" w:eastAsia="微软雅黑"/>
          <w:bCs/>
          <w:sz w:val="28"/>
          <w:szCs w:val="28"/>
          <w:lang w:eastAsia="zh-CN"/>
        </w:rPr>
        <w:t>文摘库</w:t>
      </w:r>
      <w:r>
        <w:rPr>
          <w:rFonts w:hint="eastAsia" w:ascii="微软雅黑" w:hAnsi="微软雅黑" w:eastAsia="微软雅黑"/>
          <w:bCs/>
          <w:sz w:val="28"/>
          <w:szCs w:val="28"/>
        </w:rPr>
        <w:t>校外访问方法</w:t>
      </w:r>
    </w:p>
    <w:p>
      <w:pPr>
        <w:jc w:val="center"/>
        <w:rPr>
          <w:rFonts w:hint="eastAsia" w:ascii="微软雅黑" w:hAnsi="微软雅黑" w:eastAsia="微软雅黑"/>
          <w:bCs/>
          <w:sz w:val="28"/>
          <w:szCs w:val="28"/>
        </w:rPr>
      </w:pPr>
    </w:p>
    <w:p>
      <w:pPr>
        <w:ind w:firstLine="482" w:firstLineChars="20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SD数据库与EI数据库都为Elsevier公司旗下产品，校外访问方式几乎一致，</w:t>
      </w: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现以SD数据库为例，向大家介绍这两个数据库的校外访问方法：</w:t>
      </w:r>
    </w:p>
    <w:p>
      <w:pPr>
        <w:ind w:firstLine="482" w:firstLineChars="20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sz w:val="24"/>
        </w:rPr>
      </w:pPr>
      <w:r>
        <w:rPr>
          <w:sz w:val="24"/>
        </w:rPr>
        <w:t>使用非校园 IP 地址打开浏览器，输入</w:t>
      </w:r>
      <w:r>
        <w:rPr>
          <w:rFonts w:hint="eastAsia"/>
          <w:sz w:val="24"/>
          <w:lang w:val="en-US" w:eastAsia="zh-CN"/>
        </w:rPr>
        <w:t>SD网址</w:t>
      </w:r>
      <w:r>
        <w:rPr>
          <w:sz w:val="24"/>
        </w:rPr>
        <w:t xml:space="preserve"> https://www.sciencedirect.com/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EI网址：</w:t>
      </w:r>
      <w:r>
        <w:rPr>
          <w:rFonts w:hint="eastAsia"/>
          <w:sz w:val="24"/>
          <w:lang w:eastAsia="zh-CN"/>
        </w:rPr>
        <w:t>https://www.engineeringvillage.com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  <w:lang w:eastAsia="zh-CN"/>
        </w:rPr>
        <w:t>）</w:t>
      </w:r>
      <w:r>
        <w:rPr>
          <w:sz w:val="24"/>
        </w:rPr>
        <w:t xml:space="preserve"> </w:t>
      </w:r>
      <w:r>
        <w:rPr>
          <w:rFonts w:hint="eastAsia"/>
          <w:sz w:val="24"/>
          <w:lang w:eastAsia="zh-CN"/>
        </w:rPr>
        <w:t>点击右上角</w:t>
      </w:r>
      <w:r>
        <w:rPr>
          <w:sz w:val="24"/>
        </w:rPr>
        <w:t>“sign in”</w:t>
      </w:r>
      <w:r>
        <w:rPr>
          <w:rFonts w:hint="eastAsia"/>
          <w:sz w:val="24"/>
          <w:lang w:eastAsia="zh-CN"/>
        </w:rPr>
        <w:t>→“您还可以通过机构、组织或</w:t>
      </w:r>
      <w:r>
        <w:rPr>
          <w:rFonts w:hint="eastAsia"/>
          <w:sz w:val="24"/>
          <w:lang w:val="en-US" w:eastAsia="zh-CN"/>
        </w:rPr>
        <w:t>OpenAthens登陆</w:t>
      </w:r>
      <w:r>
        <w:rPr>
          <w:rFonts w:hint="eastAsia"/>
          <w:sz w:val="24"/>
          <w:lang w:eastAsia="zh-CN"/>
        </w:rPr>
        <w:t>”</w:t>
      </w:r>
      <w:r>
        <w:rPr>
          <w:sz w:val="24"/>
        </w:rPr>
        <w:t>，进入</w:t>
      </w:r>
      <w:r>
        <w:rPr>
          <w:rFonts w:hint="eastAsia"/>
          <w:sz w:val="24"/>
        </w:rPr>
        <w:t>机构</w:t>
      </w:r>
      <w:r>
        <w:rPr>
          <w:sz w:val="24"/>
        </w:rPr>
        <w:t>选择页面。</w:t>
      </w:r>
    </w:p>
    <w:p>
      <w:r>
        <w:drawing>
          <wp:inline distT="0" distB="0" distL="114300" distR="114300">
            <wp:extent cx="5271135" cy="713105"/>
            <wp:effectExtent l="0" t="0" r="571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4413250"/>
            <wp:effectExtent l="0" t="0" r="1270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  <w:lang w:eastAsia="zh-CN"/>
        </w:rPr>
        <w:t>机构查找</w:t>
      </w:r>
      <w:r>
        <w:rPr>
          <w:rFonts w:hint="eastAsia"/>
          <w:sz w:val="24"/>
        </w:rPr>
        <w:t>页面</w:t>
      </w:r>
      <w:r>
        <w:rPr>
          <w:rFonts w:hint="eastAsia"/>
          <w:sz w:val="24"/>
          <w:lang w:eastAsia="zh-CN"/>
        </w:rPr>
        <w:t>的检索框中输入</w:t>
      </w:r>
      <w:r>
        <w:rPr>
          <w:rFonts w:hint="eastAsia"/>
          <w:sz w:val="24"/>
        </w:rPr>
        <w:t>“XIAN TECHNOLOGICAL UNIVERSITY”</w:t>
      </w:r>
      <w:r>
        <w:rPr>
          <w:rFonts w:hint="eastAsia"/>
          <w:sz w:val="24"/>
          <w:lang w:eastAsia="zh-CN"/>
        </w:rPr>
        <w:t>，选中下拉框中的我校名称，并点击“</w:t>
      </w:r>
      <w:r>
        <w:rPr>
          <w:rFonts w:hint="eastAsia"/>
          <w:sz w:val="24"/>
          <w:lang w:val="en-US" w:eastAsia="zh-CN"/>
        </w:rPr>
        <w:t>continue</w:t>
      </w:r>
      <w:r>
        <w:rPr>
          <w:rFonts w:hint="eastAsia"/>
          <w:sz w:val="24"/>
          <w:lang w:eastAsia="zh-CN"/>
        </w:rPr>
        <w:t>”→“通过您的机构登录”</w:t>
      </w:r>
      <w:r>
        <w:rPr>
          <w:rFonts w:hint="eastAsia"/>
          <w:sz w:val="24"/>
        </w:rPr>
        <w:t xml:space="preserve">。 </w:t>
      </w:r>
    </w:p>
    <w:p/>
    <w:p/>
    <w:p/>
    <w:p/>
    <w:p/>
    <w:p/>
    <w:p/>
    <w:p/>
    <w:p/>
    <w:p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5630545</wp:posOffset>
            </wp:positionV>
            <wp:extent cx="6628130" cy="2733675"/>
            <wp:effectExtent l="0" t="0" r="1270" b="9525"/>
            <wp:wrapSquare wrapText="bothSides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4328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52705</wp:posOffset>
            </wp:positionV>
            <wp:extent cx="4786630" cy="5021580"/>
            <wp:effectExtent l="0" t="0" r="13970" b="7620"/>
            <wp:wrapTopAndBottom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跳转至身份认证界面，输入学工号及密码。</w:t>
      </w:r>
    </w:p>
    <w:p>
      <w:pPr>
        <w:numPr>
          <w:ilvl w:val="0"/>
          <w:numId w:val="0"/>
        </w:numPr>
        <w:rPr>
          <w:sz w:val="24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自动跳转</w:t>
      </w:r>
      <w:r>
        <w:rPr>
          <w:rFonts w:hint="eastAsia"/>
          <w:sz w:val="24"/>
          <w:lang w:eastAsia="zh-CN"/>
        </w:rPr>
        <w:t>后，可以通过邮箱关联或创建</w:t>
      </w:r>
      <w:r>
        <w:rPr>
          <w:rFonts w:hint="eastAsia"/>
          <w:sz w:val="24"/>
          <w:lang w:val="en-US" w:eastAsia="zh-CN"/>
        </w:rPr>
        <w:t>Elsevier账户访问</w:t>
      </w:r>
      <w:r>
        <w:rPr>
          <w:rFonts w:hint="eastAsia"/>
          <w:sz w:val="24"/>
        </w:rPr>
        <w:t>，</w:t>
      </w:r>
      <w:r>
        <w:rPr>
          <w:rFonts w:hint="eastAsia"/>
          <w:sz w:val="24"/>
          <w:lang w:eastAsia="zh-CN"/>
        </w:rPr>
        <w:t>或直接点击“继续访问但不进行个性化设置”</w:t>
      </w:r>
      <w:r>
        <w:rPr>
          <w:rFonts w:hint="eastAsia"/>
          <w:sz w:val="24"/>
        </w:rPr>
        <w:t>进行访问。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sz w:val="24"/>
        </w:rPr>
      </w:pPr>
      <w:r>
        <w:drawing>
          <wp:inline distT="0" distB="0" distL="114300" distR="114300">
            <wp:extent cx="5270500" cy="4244975"/>
            <wp:effectExtent l="0" t="0" r="6350" b="31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jc w:val="left"/>
      </w:pP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 xml:space="preserve">                                         西安工业大学图书馆</w:t>
      </w:r>
      <w:r>
        <w:rPr>
          <w:rFonts w:hint="eastAsia"/>
          <w:sz w:val="24"/>
          <w:lang w:eastAsia="zh-CN"/>
        </w:rPr>
        <w:t>文献建设部</w:t>
      </w:r>
    </w:p>
    <w:p>
      <w:pPr>
        <w:jc w:val="left"/>
      </w:pPr>
      <w:r>
        <w:rPr>
          <w:rFonts w:hint="eastAsia"/>
          <w:sz w:val="24"/>
        </w:rPr>
        <w:t xml:space="preserve">                                                2020年</w:t>
      </w:r>
      <w:r>
        <w:rPr>
          <w:rFonts w:hint="eastAsia"/>
          <w:sz w:val="24"/>
          <w:lang w:val="en-US" w:eastAsia="zh-CN"/>
        </w:rPr>
        <w:t>7</w:t>
      </w:r>
      <w:r>
        <w:rPr>
          <w:rFonts w:hint="eastAsia"/>
          <w:sz w:val="24"/>
        </w:rPr>
        <w:t>月2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日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07B4A"/>
    <w:multiLevelType w:val="singleLevel"/>
    <w:tmpl w:val="51C07B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569B4"/>
    <w:rsid w:val="00221E64"/>
    <w:rsid w:val="006A03F3"/>
    <w:rsid w:val="007569B4"/>
    <w:rsid w:val="00821C40"/>
    <w:rsid w:val="00897713"/>
    <w:rsid w:val="00D62712"/>
    <w:rsid w:val="2B2208CA"/>
    <w:rsid w:val="33C31883"/>
    <w:rsid w:val="35907A97"/>
    <w:rsid w:val="43755D1A"/>
    <w:rsid w:val="59D364C9"/>
    <w:rsid w:val="64406A9D"/>
    <w:rsid w:val="689A5C32"/>
    <w:rsid w:val="6E95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69</Words>
  <Characters>395</Characters>
  <Lines>3</Lines>
  <Paragraphs>1</Paragraphs>
  <TotalTime>2</TotalTime>
  <ScaleCrop>false</ScaleCrop>
  <LinksUpToDate>false</LinksUpToDate>
  <CharactersWithSpaces>463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2020-07-24T01:57:47Z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